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6451F" w:rsidRDefault="00C6451F" w:rsidP="00C6451F">
      <w:pPr>
        <w:jc w:val="right"/>
        <w:rPr>
          <w:rFonts w:cstheme="minorHAnsi"/>
          <w:b/>
          <w:color w:val="FFFFFF" w:themeColor="background1"/>
          <w:sz w:val="32"/>
          <w:szCs w:val="32"/>
        </w:rPr>
      </w:pPr>
      <w:r w:rsidRPr="00C6451F">
        <w:rPr>
          <w:rFonts w:cstheme="minorHAnsi"/>
          <w:b/>
          <w:noProof/>
          <w:color w:val="FFFFFF" w:themeColor="background1"/>
          <w:sz w:val="32"/>
          <w:szCs w:val="32"/>
          <w:lang w:eastAsia="en-AU"/>
        </w:rPr>
        <w:drawing>
          <wp:inline distT="0" distB="0" distL="0" distR="0" wp14:anchorId="3835ECC2" wp14:editId="363BF0A0">
            <wp:extent cx="1123315" cy="1162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49" w:rsidRPr="00C6451F" w:rsidRDefault="00DF2F79">
      <w:pPr>
        <w:rPr>
          <w:rFonts w:cstheme="minorHAnsi"/>
          <w:b/>
          <w:color w:val="FFFFFF" w:themeColor="background1"/>
          <w:sz w:val="32"/>
          <w:szCs w:val="32"/>
        </w:rPr>
      </w:pPr>
      <w:r w:rsidRPr="00C6451F">
        <w:rPr>
          <w:rFonts w:cstheme="minorHAnsi"/>
          <w:b/>
          <w:color w:val="FFFFFF" w:themeColor="background1"/>
          <w:sz w:val="32"/>
          <w:szCs w:val="32"/>
        </w:rPr>
        <w:t>Ready for school check list</w:t>
      </w:r>
    </w:p>
    <w:p w:rsidR="00DF2F79" w:rsidRPr="00C6451F" w:rsidRDefault="00C10FF4">
      <w:pPr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The year before child starts school</w:t>
      </w:r>
    </w:p>
    <w:p w:rsidR="00DF2F79" w:rsidRPr="00C6451F" w:rsidRDefault="00DF2F79" w:rsidP="001B62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Attend school</w:t>
      </w:r>
      <w:r w:rsidR="0063661D" w:rsidRPr="00C6451F">
        <w:rPr>
          <w:rFonts w:asciiTheme="minorHAnsi" w:hAnsiTheme="minorHAnsi" w:cstheme="minorHAnsi"/>
          <w:color w:val="FFFFFF" w:themeColor="background1"/>
        </w:rPr>
        <w:t xml:space="preserve"> open days, information sessions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, </w:t>
      </w:r>
      <w:proofErr w:type="gramStart"/>
      <w:r w:rsidRPr="00C6451F">
        <w:rPr>
          <w:rFonts w:asciiTheme="minorHAnsi" w:hAnsiTheme="minorHAnsi" w:cstheme="minorHAnsi"/>
          <w:color w:val="FFFFFF" w:themeColor="background1"/>
        </w:rPr>
        <w:t>school</w:t>
      </w:r>
      <w:proofErr w:type="gramEnd"/>
      <w:r w:rsidRPr="00C6451F">
        <w:rPr>
          <w:rFonts w:asciiTheme="minorHAnsi" w:hAnsiTheme="minorHAnsi" w:cstheme="minorHAnsi"/>
          <w:color w:val="FFFFFF" w:themeColor="background1"/>
        </w:rPr>
        <w:t xml:space="preserve"> transition programs. </w:t>
      </w:r>
    </w:p>
    <w:p w:rsidR="001B6286" w:rsidRPr="00C6451F" w:rsidRDefault="001B6286" w:rsidP="001B62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Ensure immunisations are completed</w:t>
      </w:r>
    </w:p>
    <w:p w:rsidR="00DF2F79" w:rsidRPr="00C6451F" w:rsidRDefault="001B6286" w:rsidP="001B62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H</w:t>
      </w:r>
      <w:r w:rsidR="00DF2F79" w:rsidRPr="00C6451F">
        <w:rPr>
          <w:rFonts w:asciiTheme="minorHAnsi" w:hAnsiTheme="minorHAnsi" w:cstheme="minorHAnsi"/>
          <w:color w:val="FFFFFF" w:themeColor="background1"/>
        </w:rPr>
        <w:t xml:space="preserve">ave your child’s hearing and eyesight checked. </w:t>
      </w:r>
    </w:p>
    <w:p w:rsidR="00DF2F79" w:rsidRPr="00C6451F" w:rsidRDefault="00DF2F79" w:rsidP="001B62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If your child has an allergy, medical condition, takes medication or has any special needs, inform the school when you enrol your child. </w:t>
      </w:r>
      <w:r w:rsidR="0063661D" w:rsidRPr="00C6451F">
        <w:rPr>
          <w:rFonts w:asciiTheme="minorHAnsi" w:hAnsiTheme="minorHAnsi" w:cstheme="minorHAnsi"/>
          <w:color w:val="FFFFFF" w:themeColor="background1"/>
        </w:rPr>
        <w:t>Asthma plans or Anaphylaxis plans need to be signed off by your child’s doctor.</w:t>
      </w:r>
    </w:p>
    <w:p w:rsidR="0063661D" w:rsidRPr="00C6451F" w:rsidRDefault="0063661D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DF2F79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Some things you might need to buy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School uniform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Hat (part of school uniform)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School shoes or running </w:t>
      </w:r>
      <w:r w:rsidR="0063661D" w:rsidRPr="00C6451F">
        <w:rPr>
          <w:rFonts w:asciiTheme="minorHAnsi" w:hAnsiTheme="minorHAnsi" w:cstheme="minorHAnsi"/>
          <w:color w:val="FFFFFF" w:themeColor="background1"/>
        </w:rPr>
        <w:t xml:space="preserve">shoes (try </w:t>
      </w:r>
      <w:proofErr w:type="spellStart"/>
      <w:r w:rsidR="0063661D" w:rsidRPr="00C6451F">
        <w:rPr>
          <w:rFonts w:asciiTheme="minorHAnsi" w:hAnsiTheme="minorHAnsi" w:cstheme="minorHAnsi"/>
          <w:color w:val="FFFFFF" w:themeColor="background1"/>
        </w:rPr>
        <w:t>velcro</w:t>
      </w:r>
      <w:proofErr w:type="spellEnd"/>
      <w:r w:rsidR="0063661D" w:rsidRPr="00C6451F">
        <w:rPr>
          <w:rFonts w:asciiTheme="minorHAnsi" w:hAnsiTheme="minorHAnsi" w:cstheme="minorHAnsi"/>
          <w:color w:val="FFFFFF" w:themeColor="background1"/>
        </w:rPr>
        <w:t xml:space="preserve"> straps if your child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 can’t tie laces)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School bag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Lunch box (</w:t>
      </w:r>
      <w:r w:rsidR="001B6286" w:rsidRPr="00C6451F">
        <w:rPr>
          <w:rFonts w:asciiTheme="minorHAnsi" w:hAnsiTheme="minorHAnsi" w:cstheme="minorHAnsi"/>
          <w:color w:val="FFFFFF" w:themeColor="background1"/>
        </w:rPr>
        <w:t>choose one your child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 can open)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Water bottle </w:t>
      </w:r>
      <w:r w:rsidR="001B6286" w:rsidRPr="00C6451F">
        <w:rPr>
          <w:rFonts w:asciiTheme="minorHAnsi" w:hAnsiTheme="minorHAnsi" w:cstheme="minorHAnsi"/>
          <w:color w:val="FFFFFF" w:themeColor="background1"/>
        </w:rPr>
        <w:t>(choose one your child can open)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Art smock (an old long-sleeved shirt will do) </w:t>
      </w:r>
    </w:p>
    <w:p w:rsidR="00DF2F79" w:rsidRPr="00C6451F" w:rsidRDefault="00DF2F79" w:rsidP="001B628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Raincoat </w:t>
      </w:r>
    </w:p>
    <w:p w:rsidR="00DF2F79" w:rsidRPr="00C6451F" w:rsidRDefault="00DF2F79" w:rsidP="00DF2F79">
      <w:pPr>
        <w:rPr>
          <w:rFonts w:cstheme="minorHAnsi"/>
          <w:color w:val="FFFFFF" w:themeColor="background1"/>
          <w:sz w:val="24"/>
          <w:szCs w:val="24"/>
        </w:rPr>
      </w:pPr>
    </w:p>
    <w:p w:rsidR="00DF2F79" w:rsidRPr="00C6451F" w:rsidRDefault="00C10FF4" w:rsidP="00DF2F79">
      <w:pPr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Year starting school</w:t>
      </w:r>
      <w:bookmarkStart w:id="0" w:name="_GoBack"/>
      <w:bookmarkEnd w:id="0"/>
    </w:p>
    <w:p w:rsidR="00DF2F79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January </w:t>
      </w:r>
    </w:p>
    <w:p w:rsidR="00DF2F79" w:rsidRPr="00C6451F" w:rsidRDefault="00DF2F79" w:rsidP="001B628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Open the </w:t>
      </w:r>
      <w:r w:rsidRPr="00C6451F">
        <w:rPr>
          <w:rFonts w:asciiTheme="minorHAnsi" w:hAnsiTheme="minorHAnsi" w:cstheme="minorHAnsi"/>
          <w:b/>
          <w:bCs/>
          <w:color w:val="FFFFFF" w:themeColor="background1"/>
        </w:rPr>
        <w:t>countdown calendar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. You might like to spend some time each day with your child doing the tasks written on the calendar. </w:t>
      </w:r>
    </w:p>
    <w:p w:rsidR="001B6286" w:rsidRPr="00C6451F" w:rsidRDefault="001B6286" w:rsidP="001B6286">
      <w:pPr>
        <w:pStyle w:val="Default"/>
        <w:ind w:left="360"/>
        <w:rPr>
          <w:rFonts w:asciiTheme="minorHAnsi" w:hAnsiTheme="minorHAnsi" w:cstheme="minorHAnsi"/>
          <w:color w:val="FFFFFF" w:themeColor="background1"/>
        </w:rPr>
      </w:pPr>
    </w:p>
    <w:p w:rsidR="00DF2F79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Get organised at home </w:t>
      </w:r>
    </w:p>
    <w:p w:rsidR="00DF2F79" w:rsidRPr="00C6451F" w:rsidRDefault="001B6286" w:rsidP="001B628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Put</w:t>
      </w:r>
      <w:r w:rsidR="00DF2F79" w:rsidRPr="00C6451F">
        <w:rPr>
          <w:rFonts w:asciiTheme="minorHAnsi" w:hAnsiTheme="minorHAnsi" w:cstheme="minorHAnsi"/>
          <w:color w:val="FFFFFF" w:themeColor="background1"/>
        </w:rPr>
        <w:t xml:space="preserve"> your child’s name on everything! </w:t>
      </w:r>
    </w:p>
    <w:p w:rsidR="00DF2F79" w:rsidRPr="00C6451F" w:rsidRDefault="00DF2F79" w:rsidP="001B628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Make sure you have the school’s phone number programmed in</w:t>
      </w:r>
      <w:r w:rsidR="001B6286" w:rsidRPr="00C6451F">
        <w:rPr>
          <w:rFonts w:asciiTheme="minorHAnsi" w:hAnsiTheme="minorHAnsi" w:cstheme="minorHAnsi"/>
          <w:color w:val="FFFFFF" w:themeColor="background1"/>
        </w:rPr>
        <w:t>to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 your phone. </w:t>
      </w:r>
    </w:p>
    <w:p w:rsidR="00DF2F79" w:rsidRPr="00C6451F" w:rsidRDefault="00DF2F79" w:rsidP="001B628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If you have a son, make sure he knows how to use a urinal. </w:t>
      </w:r>
    </w:p>
    <w:p w:rsidR="001B6286" w:rsidRPr="00C6451F" w:rsidRDefault="001B6286" w:rsidP="001B628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Have your child practise putting on and taking off a windcheater.</w:t>
      </w:r>
    </w:p>
    <w:p w:rsidR="0063661D" w:rsidRPr="00C6451F" w:rsidRDefault="0063661D" w:rsidP="001B628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Pick up the school book </w:t>
      </w:r>
      <w:proofErr w:type="gramStart"/>
      <w:r w:rsidRPr="00C6451F">
        <w:rPr>
          <w:rFonts w:asciiTheme="minorHAnsi" w:hAnsiTheme="minorHAnsi" w:cstheme="minorHAnsi"/>
          <w:color w:val="FFFFFF" w:themeColor="background1"/>
        </w:rPr>
        <w:t>pack  before</w:t>
      </w:r>
      <w:proofErr w:type="gramEnd"/>
      <w:r w:rsidRPr="00C6451F">
        <w:rPr>
          <w:rFonts w:asciiTheme="minorHAnsi" w:hAnsiTheme="minorHAnsi" w:cstheme="minorHAnsi"/>
          <w:color w:val="FFFFFF" w:themeColor="background1"/>
        </w:rPr>
        <w:t xml:space="preserve"> your child starts school.</w:t>
      </w:r>
    </w:p>
    <w:p w:rsidR="001B6286" w:rsidRDefault="001B628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8A5556" w:rsidRDefault="008A555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8A5556" w:rsidRDefault="008A555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  <w:r w:rsidRPr="008A5556">
        <w:rPr>
          <w:rFonts w:asciiTheme="minorHAnsi" w:hAnsiTheme="minorHAnsi" w:cstheme="minorHAnsi"/>
          <w:b/>
          <w:bCs/>
          <w:noProof/>
          <w:color w:val="FFFFFF" w:themeColor="background1"/>
          <w:lang w:eastAsia="en-AU"/>
        </w:rPr>
        <w:drawing>
          <wp:inline distT="0" distB="0" distL="0" distR="0" wp14:anchorId="159E6BE5" wp14:editId="799E0070">
            <wp:extent cx="1104900" cy="9281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56" w:rsidRDefault="008A555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  <w:noProof/>
          <w:color w:val="FFFFFF" w:themeColor="background1"/>
          <w:lang w:eastAsia="en-AU"/>
        </w:rPr>
        <w:lastRenderedPageBreak/>
        <w:drawing>
          <wp:inline distT="0" distB="0" distL="0" distR="0">
            <wp:extent cx="1057275" cy="929289"/>
            <wp:effectExtent l="0" t="0" r="0" b="4445"/>
            <wp:docPr id="3" name="Picture 3" descr="D:\Users\02100311\AppData\Local\Microsoft\Windows\Temporary Internet Files\Low\Content.IE5\69D22GQV\MC90005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2100311\AppData\Local\Microsoft\Windows\Temporary Internet Files\Low\Content.IE5\69D22GQV\MC9000575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82" cy="9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56" w:rsidRDefault="008A555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8A5556" w:rsidRPr="00C6451F" w:rsidRDefault="008A555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DF2F79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The night before the first day </w:t>
      </w:r>
    </w:p>
    <w:p w:rsidR="00DF2F79" w:rsidRPr="00C6451F" w:rsidRDefault="00DF2F79" w:rsidP="001B6286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Lay out your child’s clothes, shoes and socks. . </w:t>
      </w:r>
    </w:p>
    <w:p w:rsidR="00DF2F79" w:rsidRPr="00C6451F" w:rsidRDefault="00DF2F79" w:rsidP="001B6286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Help your child to pack their school bag. </w:t>
      </w:r>
    </w:p>
    <w:p w:rsidR="00DF2F79" w:rsidRPr="00C6451F" w:rsidRDefault="00DF2F79" w:rsidP="0063661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Pack a spare pair of underpants, socks and a change of clothes in a plastic bag. </w:t>
      </w:r>
      <w:r w:rsidR="0063661D" w:rsidRPr="00C6451F">
        <w:rPr>
          <w:rFonts w:asciiTheme="minorHAnsi" w:hAnsiTheme="minorHAnsi" w:cstheme="minorHAnsi"/>
          <w:color w:val="FFFFFF" w:themeColor="background1"/>
        </w:rPr>
        <w:t xml:space="preserve"> </w:t>
      </w:r>
      <w:r w:rsidRPr="00C6451F">
        <w:rPr>
          <w:rFonts w:asciiTheme="minorHAnsi" w:hAnsiTheme="minorHAnsi" w:cstheme="minorHAnsi"/>
          <w:color w:val="FFFFFF" w:themeColor="background1"/>
        </w:rPr>
        <w:t>Let your child know these are in their back pa</w:t>
      </w:r>
      <w:r w:rsidR="0063661D" w:rsidRPr="00C6451F">
        <w:rPr>
          <w:rFonts w:asciiTheme="minorHAnsi" w:hAnsiTheme="minorHAnsi" w:cstheme="minorHAnsi"/>
          <w:color w:val="FFFFFF" w:themeColor="background1"/>
        </w:rPr>
        <w:t xml:space="preserve">ck in case they have any toileting </w:t>
      </w:r>
      <w:r w:rsidRPr="00C6451F">
        <w:rPr>
          <w:rFonts w:asciiTheme="minorHAnsi" w:hAnsiTheme="minorHAnsi" w:cstheme="minorHAnsi"/>
          <w:color w:val="FFFFFF" w:themeColor="background1"/>
        </w:rPr>
        <w:t>accidents at school.</w:t>
      </w:r>
    </w:p>
    <w:p w:rsidR="0063661D" w:rsidRPr="00C6451F" w:rsidRDefault="0063661D" w:rsidP="0063661D">
      <w:pPr>
        <w:pStyle w:val="Default"/>
        <w:ind w:left="360"/>
        <w:rPr>
          <w:rFonts w:asciiTheme="minorHAnsi" w:hAnsiTheme="minorHAnsi" w:cstheme="minorHAnsi"/>
          <w:color w:val="FFFFFF" w:themeColor="background1"/>
        </w:rPr>
      </w:pPr>
    </w:p>
    <w:p w:rsidR="00C6451F" w:rsidRDefault="00C6451F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C6451F" w:rsidRDefault="00C6451F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C6451F" w:rsidRDefault="00C6451F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DF2F79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The first day </w:t>
      </w:r>
    </w:p>
    <w:p w:rsidR="00DF2F79" w:rsidRPr="00C6451F" w:rsidRDefault="00DF2F79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Be confident about the first day with your child. </w:t>
      </w:r>
    </w:p>
    <w:p w:rsidR="001B6286" w:rsidRPr="00C6451F" w:rsidRDefault="001B6286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Make your child’s recess and lunch help them pack their school bag.</w:t>
      </w:r>
    </w:p>
    <w:p w:rsidR="00DF2F79" w:rsidRPr="00C6451F" w:rsidRDefault="00DF2F79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Let your child dress themselves as much as possible. </w:t>
      </w:r>
    </w:p>
    <w:p w:rsidR="00DF2F79" w:rsidRPr="00C6451F" w:rsidRDefault="00DF2F79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Tie back or plait </w:t>
      </w:r>
      <w:r w:rsidR="001B6286" w:rsidRPr="00C6451F">
        <w:rPr>
          <w:rFonts w:asciiTheme="minorHAnsi" w:hAnsiTheme="minorHAnsi" w:cstheme="minorHAnsi"/>
          <w:color w:val="FFFFFF" w:themeColor="background1"/>
        </w:rPr>
        <w:t xml:space="preserve">long 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hair. </w:t>
      </w:r>
    </w:p>
    <w:p w:rsidR="0063661D" w:rsidRPr="00C6451F" w:rsidRDefault="00DF2F79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Supply sunscreen and </w:t>
      </w:r>
      <w:r w:rsidR="001B6286" w:rsidRPr="00C6451F">
        <w:rPr>
          <w:rFonts w:asciiTheme="minorHAnsi" w:hAnsiTheme="minorHAnsi" w:cstheme="minorHAnsi"/>
          <w:color w:val="FFFFFF" w:themeColor="background1"/>
        </w:rPr>
        <w:t>make sure school hat is in the school bag</w:t>
      </w:r>
      <w:r w:rsidRPr="00C6451F">
        <w:rPr>
          <w:rFonts w:asciiTheme="minorHAnsi" w:hAnsiTheme="minorHAnsi" w:cstheme="minorHAnsi"/>
          <w:color w:val="FFFFFF" w:themeColor="background1"/>
        </w:rPr>
        <w:t>.</w:t>
      </w:r>
    </w:p>
    <w:p w:rsidR="00DF2F79" w:rsidRPr="00C6451F" w:rsidRDefault="0063661D" w:rsidP="0063661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Bring all of the book pack supplies to school.</w:t>
      </w:r>
      <w:r w:rsidR="00DF2F79" w:rsidRPr="00C6451F">
        <w:rPr>
          <w:rFonts w:asciiTheme="minorHAnsi" w:hAnsiTheme="minorHAnsi" w:cstheme="minorHAnsi"/>
          <w:color w:val="FFFFFF" w:themeColor="background1"/>
        </w:rPr>
        <w:t xml:space="preserve"> </w:t>
      </w:r>
    </w:p>
    <w:p w:rsidR="00DF2F79" w:rsidRPr="00C6451F" w:rsidRDefault="001B6286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Take photos of your child.</w:t>
      </w:r>
    </w:p>
    <w:p w:rsidR="00DF2F79" w:rsidRPr="00C6451F" w:rsidRDefault="00DF2F79" w:rsidP="001B628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Pick up your child on time. </w:t>
      </w:r>
    </w:p>
    <w:p w:rsidR="001B6286" w:rsidRPr="00C6451F" w:rsidRDefault="001B628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1B6286" w:rsidRPr="00C6451F" w:rsidRDefault="001B628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1B6286" w:rsidRPr="00C6451F" w:rsidRDefault="001B6286" w:rsidP="00DF2F79">
      <w:pPr>
        <w:pStyle w:val="Default"/>
        <w:rPr>
          <w:rFonts w:asciiTheme="minorHAnsi" w:hAnsiTheme="minorHAnsi" w:cstheme="minorHAnsi"/>
          <w:b/>
          <w:bCs/>
          <w:color w:val="FFFFFF" w:themeColor="background1"/>
        </w:rPr>
      </w:pPr>
    </w:p>
    <w:p w:rsidR="001B6286" w:rsidRPr="00C6451F" w:rsidRDefault="00DF2F79" w:rsidP="00DF2F79">
      <w:pPr>
        <w:pStyle w:val="Default"/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b/>
          <w:bCs/>
          <w:color w:val="FFFFFF" w:themeColor="background1"/>
        </w:rPr>
        <w:t xml:space="preserve">The first weeks of school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>The school will let you know wh</w:t>
      </w:r>
      <w:r w:rsidR="0063661D" w:rsidRPr="00C6451F">
        <w:rPr>
          <w:rFonts w:asciiTheme="minorHAnsi" w:hAnsiTheme="minorHAnsi" w:cstheme="minorHAnsi"/>
          <w:color w:val="FFFFFF" w:themeColor="background1"/>
        </w:rPr>
        <w:t>en you may need to pack items for</w:t>
      </w:r>
      <w:r w:rsidRPr="00C6451F">
        <w:rPr>
          <w:rFonts w:asciiTheme="minorHAnsi" w:hAnsiTheme="minorHAnsi" w:cstheme="minorHAnsi"/>
          <w:color w:val="FFFFFF" w:themeColor="background1"/>
        </w:rPr>
        <w:t xml:space="preserve"> activities such as sport, art or library.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Children are often very tired in the first few weeks of school. Your child needs lots of sleep.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Give your child a healthy breakfast to get them through the day.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Make sure your child knows who will pick them up each day.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Check your child’s bag each night for school notes and lunch leftovers.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Try to establish regular morning routines. </w:t>
      </w:r>
    </w:p>
    <w:p w:rsidR="00DF2F79" w:rsidRPr="00C6451F" w:rsidRDefault="001B6286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Start a home reading/homework </w:t>
      </w:r>
      <w:r w:rsidR="00DF2F79" w:rsidRPr="00C6451F">
        <w:rPr>
          <w:rFonts w:asciiTheme="minorHAnsi" w:hAnsiTheme="minorHAnsi" w:cstheme="minorHAnsi"/>
          <w:color w:val="FFFFFF" w:themeColor="background1"/>
        </w:rPr>
        <w:t xml:space="preserve">routine. </w:t>
      </w:r>
    </w:p>
    <w:p w:rsidR="00DF2F79" w:rsidRPr="00C6451F" w:rsidRDefault="00DF2F79" w:rsidP="001B6286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FFFFFF" w:themeColor="background1"/>
        </w:rPr>
      </w:pPr>
      <w:r w:rsidRPr="00C6451F">
        <w:rPr>
          <w:rFonts w:asciiTheme="minorHAnsi" w:hAnsiTheme="minorHAnsi" w:cstheme="minorHAnsi"/>
          <w:color w:val="FFFFFF" w:themeColor="background1"/>
        </w:rPr>
        <w:t xml:space="preserve">Talk to the teacher about helping in the classroom, if you can. </w:t>
      </w:r>
    </w:p>
    <w:p w:rsidR="00DF2F79" w:rsidRPr="00C6451F" w:rsidRDefault="00DF2F79" w:rsidP="001B6286">
      <w:pPr>
        <w:pStyle w:val="ListParagraph"/>
        <w:numPr>
          <w:ilvl w:val="0"/>
          <w:numId w:val="7"/>
        </w:numPr>
        <w:rPr>
          <w:rFonts w:cstheme="minorHAnsi"/>
          <w:color w:val="FFFFFF" w:themeColor="background1"/>
          <w:sz w:val="24"/>
          <w:szCs w:val="24"/>
        </w:rPr>
      </w:pPr>
      <w:r w:rsidRPr="00C6451F">
        <w:rPr>
          <w:rFonts w:cstheme="minorHAnsi"/>
          <w:color w:val="FFFFFF" w:themeColor="background1"/>
          <w:sz w:val="24"/>
          <w:szCs w:val="24"/>
        </w:rPr>
        <w:t>It is very important to talk to your child’s teacher if you have any concerns.</w:t>
      </w:r>
    </w:p>
    <w:p w:rsidR="00DF2F79" w:rsidRPr="00C6451F" w:rsidRDefault="00DF2F79" w:rsidP="00DF2F79">
      <w:pPr>
        <w:rPr>
          <w:rFonts w:cstheme="minorHAnsi"/>
          <w:color w:val="FFFFFF" w:themeColor="background1"/>
          <w:sz w:val="24"/>
          <w:szCs w:val="24"/>
        </w:rPr>
      </w:pPr>
      <w:r w:rsidRPr="00C6451F">
        <w:rPr>
          <w:rFonts w:cstheme="minorHAnsi"/>
          <w:color w:val="FFFFFF" w:themeColor="background1"/>
          <w:sz w:val="24"/>
          <w:szCs w:val="24"/>
        </w:rPr>
        <w:t>ENJOY!</w:t>
      </w:r>
    </w:p>
    <w:p w:rsidR="00DF2F79" w:rsidRPr="001B6286" w:rsidRDefault="008A5556" w:rsidP="008A555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1038225" cy="831667"/>
            <wp:effectExtent l="0" t="0" r="0" b="6985"/>
            <wp:docPr id="4" name="Picture 4" descr="D:\Users\02100311\AppData\Local\Microsoft\Windows\Temporary Internet Files\Low\Content.IE5\AYY13LON\MC9000602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02100311\AppData\Local\Microsoft\Windows\Temporary Internet Files\Low\Content.IE5\AYY13LON\MC90006028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F79" w:rsidRPr="001B6286" w:rsidSect="008A5556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90"/>
    <w:multiLevelType w:val="hybridMultilevel"/>
    <w:tmpl w:val="5AA4CC6E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961B9"/>
    <w:multiLevelType w:val="hybridMultilevel"/>
    <w:tmpl w:val="8B8AB556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338A5"/>
    <w:multiLevelType w:val="hybridMultilevel"/>
    <w:tmpl w:val="8E560250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60535"/>
    <w:multiLevelType w:val="hybridMultilevel"/>
    <w:tmpl w:val="D2DA6DCE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C6663"/>
    <w:multiLevelType w:val="hybridMultilevel"/>
    <w:tmpl w:val="5838D928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726582"/>
    <w:multiLevelType w:val="hybridMultilevel"/>
    <w:tmpl w:val="F08CB3A0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267D9"/>
    <w:multiLevelType w:val="hybridMultilevel"/>
    <w:tmpl w:val="96C69B3E"/>
    <w:lvl w:ilvl="0" w:tplc="5BA40F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9"/>
    <w:rsid w:val="001B6286"/>
    <w:rsid w:val="002B0DD1"/>
    <w:rsid w:val="004C6070"/>
    <w:rsid w:val="00522664"/>
    <w:rsid w:val="0063661D"/>
    <w:rsid w:val="006B54DE"/>
    <w:rsid w:val="008A5556"/>
    <w:rsid w:val="00C10FF4"/>
    <w:rsid w:val="00C44249"/>
    <w:rsid w:val="00C6451F"/>
    <w:rsid w:val="00DE42C0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F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F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4E46-BAE5-4535-AB89-BA0D288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Adrienne L</dc:creator>
  <cp:lastModifiedBy>Williamson, Adrienne L</cp:lastModifiedBy>
  <cp:revision>5</cp:revision>
  <dcterms:created xsi:type="dcterms:W3CDTF">2013-08-19T01:31:00Z</dcterms:created>
  <dcterms:modified xsi:type="dcterms:W3CDTF">2015-09-04T07:16:00Z</dcterms:modified>
</cp:coreProperties>
</file>